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18957D" w14:textId="4212C335" w:rsidR="00E212FF" w:rsidRPr="00E212FF" w:rsidRDefault="00E212FF" w:rsidP="00E212F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</w:pPr>
      <w:r>
        <w:br/>
      </w:r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 xml:space="preserve">Trial </w:t>
      </w:r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>Trentini</w:t>
      </w:r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>:</w:t>
      </w:r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 xml:space="preserve"> Cappato and Welby </w:t>
      </w:r>
      <w:proofErr w:type="spellStart"/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>were</w:t>
      </w:r>
      <w:proofErr w:type="spellEnd"/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 xml:space="preserve"> </w:t>
      </w:r>
      <w:proofErr w:type="spellStart"/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>acquitted</w:t>
      </w:r>
      <w:proofErr w:type="spellEnd"/>
      <w:r w:rsidRPr="00E212FF">
        <w:rPr>
          <w:rFonts w:ascii="Times New Roman" w:hAnsi="Times New Roman" w:cs="Times New Roman"/>
          <w:b/>
          <w:bCs/>
          <w:color w:val="222222"/>
          <w:sz w:val="52"/>
          <w:szCs w:val="52"/>
          <w:shd w:val="clear" w:color="auto" w:fill="F8F9FA"/>
        </w:rPr>
        <w:t xml:space="preserve"> by the Massa Court of Appeal</w:t>
      </w:r>
    </w:p>
    <w:p w14:paraId="3A837A65" w14:textId="77777777" w:rsidR="00E212FF" w:rsidRDefault="00E212FF" w:rsidP="00FB21A6">
      <w:pPr>
        <w:spacing w:after="0" w:line="240" w:lineRule="auto"/>
        <w:rPr>
          <w:rFonts w:ascii="Arial" w:hAnsi="Arial" w:cs="Arial"/>
          <w:color w:val="222222"/>
          <w:sz w:val="42"/>
          <w:szCs w:val="42"/>
          <w:shd w:val="clear" w:color="auto" w:fill="F8F9FA"/>
        </w:rPr>
      </w:pPr>
    </w:p>
    <w:p w14:paraId="20908D30" w14:textId="382CABB2" w:rsidR="00FB21A6" w:rsidRDefault="00E212FF" w:rsidP="00E212FF">
      <w:pPr>
        <w:spacing w:after="0" w:line="240" w:lineRule="auto"/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</w:pPr>
      <w:r w:rsidRPr="00E212FF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Press release</w:t>
      </w:r>
      <w:r w:rsidRPr="00E212FF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27 07 2020 by Ass</w:t>
      </w:r>
      <w:r w:rsidRPr="00E212FF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ociazione</w:t>
      </w:r>
      <w:r w:rsidRPr="00E212FF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Luca Coscioni </w:t>
      </w:r>
    </w:p>
    <w:p w14:paraId="6F8B3D9C" w14:textId="77777777" w:rsidR="00E212FF" w:rsidRPr="00E212FF" w:rsidRDefault="00E212FF" w:rsidP="00E212FF">
      <w:pPr>
        <w:spacing w:after="0" w:line="240" w:lineRule="auto"/>
        <w:rPr>
          <w:rFonts w:ascii="Times New Roman" w:eastAsia="Times New Roman" w:hAnsi="Times New Roman" w:cs="Times New Roman"/>
          <w:caps/>
          <w:sz w:val="28"/>
          <w:szCs w:val="28"/>
          <w:lang w:eastAsia="it-IT"/>
        </w:rPr>
      </w:pPr>
    </w:p>
    <w:p w14:paraId="64851B83" w14:textId="77777777" w:rsidR="00FB21A6" w:rsidRPr="00FB21A6" w:rsidRDefault="00FB21A6" w:rsidP="00FB21A6">
      <w:pPr>
        <w:shd w:val="clear" w:color="auto" w:fill="FFFFFF"/>
        <w:spacing w:line="240" w:lineRule="auto"/>
        <w:rPr>
          <w:rFonts w:ascii="Georgia" w:eastAsia="Times New Roman" w:hAnsi="Georgia" w:cs="Times New Roman"/>
          <w:color w:val="424242"/>
          <w:sz w:val="24"/>
          <w:szCs w:val="24"/>
          <w:lang w:eastAsia="it-IT"/>
        </w:rPr>
      </w:pPr>
      <w:r w:rsidRPr="00FB21A6">
        <w:rPr>
          <w:rFonts w:ascii="Georgia" w:eastAsia="Times New Roman" w:hAnsi="Georgia" w:cs="Times New Roman"/>
          <w:noProof/>
          <w:color w:val="424242"/>
          <w:sz w:val="24"/>
          <w:szCs w:val="24"/>
          <w:lang w:eastAsia="it-IT"/>
        </w:rPr>
        <w:drawing>
          <wp:inline distT="0" distB="0" distL="0" distR="0" wp14:anchorId="40B68FFC" wp14:editId="36BE903D">
            <wp:extent cx="6762750" cy="5381625"/>
            <wp:effectExtent l="0" t="0" r="0" b="9525"/>
            <wp:docPr id="1" name="Immagine 1" descr="processo trenti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cesso trenti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8E0745" w14:textId="705C97FE" w:rsidR="00E212FF" w:rsidRPr="00E212FF" w:rsidRDefault="00E212FF" w:rsidP="00293B4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</w:pPr>
      <w:r w:rsidRPr="00E212FF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 xml:space="preserve">Marco Cappato and Mina Welby </w:t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>declare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 xml:space="preserve">: </w:t>
      </w:r>
      <w:r w:rsidRPr="00E212FF">
        <w:rPr>
          <w:rFonts w:ascii="Times New Roman" w:eastAsia="Times New Roman" w:hAnsi="Times New Roman" w:cs="Times New Roman"/>
          <w:b/>
          <w:bCs/>
          <w:color w:val="0070C0"/>
          <w:sz w:val="40"/>
          <w:szCs w:val="40"/>
          <w:lang w:val="en" w:eastAsia="it-IT"/>
        </w:rPr>
        <w:t>"Our civil disobedience continues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 xml:space="preserve"> until </w:t>
      </w:r>
      <w:r w:rsidR="00E84887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 xml:space="preserve">the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>Parliament decides</w:t>
      </w:r>
      <w:r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 xml:space="preserve"> to legalize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40"/>
          <w:szCs w:val="40"/>
          <w:lang w:val="en" w:eastAsia="it-IT"/>
        </w:rPr>
        <w:t xml:space="preserve"> euthanasia".</w:t>
      </w:r>
    </w:p>
    <w:p w14:paraId="4BD32260" w14:textId="77777777" w:rsidR="00293B4F" w:rsidRDefault="00293B4F" w:rsidP="00E212FF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</w:pPr>
    </w:p>
    <w:p w14:paraId="2BB9CE74" w14:textId="18E66C1E" w:rsidR="00E212FF" w:rsidRPr="00E212FF" w:rsidRDefault="00E212FF" w:rsidP="00B56D0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</w:pP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lastRenderedPageBreak/>
        <w:t>Filomena Gallo,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national secretary of the </w:t>
      </w:r>
      <w:r w:rsidR="00293B4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Associazione 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Luca Coscioni and coordinator of the </w:t>
      </w:r>
      <w:r w:rsidR="00293B4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counsel of lawyer</w:t>
      </w:r>
      <w:r w:rsidR="002000A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s</w:t>
      </w:r>
      <w:r w:rsidR="00293B4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which defends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Marco Cappato and Mina Welby, comments on the 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judgment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of the </w:t>
      </w:r>
      <w:proofErr w:type="spellStart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Trentini</w:t>
      </w:r>
      <w:proofErr w:type="spellEnd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trial: “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The 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decision 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is important 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because it clarifies that the requirement 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regarding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the presence of life-support treatments is not limited </w:t>
      </w:r>
      <w:r w:rsidR="002000A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to 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the mere presence of machinery ".</w:t>
      </w:r>
    </w:p>
    <w:p w14:paraId="1231F4FC" w14:textId="51B36579" w:rsidR="00E212FF" w:rsidRPr="00E212FF" w:rsidRDefault="00E212FF" w:rsidP="00B56D0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540" w:lineRule="atLeast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</w:pP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Mina Welby and Marco Cappato were acquitted by the Court of A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ppeal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of Massa of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the accusation of instigation and a</w:t>
      </w:r>
      <w:r w:rsidR="00A41C99" w:rsidRPr="00D549F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ssistance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to suicide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for the death of Davide </w:t>
      </w:r>
      <w:proofErr w:type="spellStart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Trentini</w:t>
      </w:r>
      <w:proofErr w:type="spellEnd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because the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fact does not exist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regarding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the instigation to commit suicide (article 580 of the 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Penal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Code) and because the fact does not constitute a crime in the light of the judgment of the Constitutional Court 242/19</w:t>
      </w:r>
      <w:r w:rsidR="00F865F4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*)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for the </w:t>
      </w:r>
      <w:r w:rsidR="00A41C99" w:rsidRPr="00D549F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assistance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provided to Davide </w:t>
      </w:r>
      <w:proofErr w:type="spellStart"/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Trentini</w:t>
      </w:r>
      <w:proofErr w:type="spellEnd"/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.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This was the decision of the judges of the Court of Massa, at the end of the hearing</w:t>
      </w:r>
      <w:r w:rsidR="0065284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s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in which the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Public Prosecutor had asked for a 3-year and 4-month prison sentence.</w:t>
      </w:r>
    </w:p>
    <w:p w14:paraId="21902DE8" w14:textId="4A4292A3" w:rsidR="00E212FF" w:rsidRPr="00E212FF" w:rsidRDefault="00E212FF" w:rsidP="00B56D0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</w:pP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"Today's ruling,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in presence of the Parliaments’ indifference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is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another step forward towards a wider recognition of the right to be 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assisted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in dying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," said Marco Cappato and Mina Welby, "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Our action of civil disobedience will continue until </w:t>
      </w:r>
      <w:r w:rsidR="00E84887" w:rsidRPr="00D549F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the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Pa</w:t>
      </w:r>
      <w:r w:rsidR="00E84887" w:rsidRPr="00D549F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r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liament has decided </w:t>
      </w:r>
      <w:r w:rsidR="00A41C99" w:rsidRPr="00D549F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to discuss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the </w:t>
      </w:r>
      <w:r w:rsidRPr="00E212F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" w:eastAsia="it-IT"/>
        </w:rPr>
        <w:t xml:space="preserve">popular initiative </w:t>
      </w:r>
      <w:r w:rsidR="00E84887" w:rsidRPr="00D549FA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" w:eastAsia="it-IT"/>
        </w:rPr>
        <w:t xml:space="preserve">proposal of </w:t>
      </w:r>
      <w:r w:rsidRPr="00E212F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" w:eastAsia="it-IT"/>
        </w:rPr>
        <w:t>law</w:t>
      </w:r>
      <w:r w:rsidRPr="00E212FF">
        <w:rPr>
          <w:rFonts w:ascii="Times New Roman" w:eastAsia="Times New Roman" w:hAnsi="Times New Roman" w:cs="Times New Roman"/>
          <w:color w:val="0070C0"/>
          <w:sz w:val="28"/>
          <w:szCs w:val="28"/>
          <w:lang w:val="en" w:eastAsia="it-IT"/>
        </w:rPr>
        <w:t xml:space="preserve"> </w:t>
      </w:r>
      <w:r w:rsidR="005009BA">
        <w:rPr>
          <w:rFonts w:ascii="Times New Roman" w:eastAsia="Times New Roman" w:hAnsi="Times New Roman" w:cs="Times New Roman"/>
          <w:color w:val="0070C0"/>
          <w:sz w:val="28"/>
          <w:szCs w:val="28"/>
          <w:lang w:val="en" w:eastAsia="it-IT"/>
        </w:rPr>
        <w:t>**)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for legal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izing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the 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euthanasia</w:t>
      </w:r>
      <w:r w:rsidR="00A41C99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</w:t>
      </w:r>
      <w:r w:rsidR="00A41C99" w:rsidRPr="00D549F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discussion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that has been waiting for 7 years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".</w:t>
      </w:r>
    </w:p>
    <w:p w14:paraId="333DE643" w14:textId="7C562941" w:rsidR="00E212FF" w:rsidRPr="00E212FF" w:rsidRDefault="00E212FF" w:rsidP="00B56D0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</w:pP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The Court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of Appeal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of Massa was called to evaluate the facts </w:t>
      </w:r>
      <w:r w:rsidRPr="00E212F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val="en" w:eastAsia="it-IT"/>
        </w:rPr>
        <w:t>prior to the Constitutional Court ruling no. 242/19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which legalized 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assistance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to suicide under specific conditions.</w:t>
      </w:r>
    </w:p>
    <w:p w14:paraId="68B76F08" w14:textId="03D76967" w:rsidR="00E212FF" w:rsidRPr="00E212FF" w:rsidRDefault="00E212FF" w:rsidP="00B56D0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</w:pP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"The Court today </w:t>
      </w:r>
      <w:r w:rsidR="0038357A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has 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recognized that the </w:t>
      </w:r>
      <w:r w:rsidR="00E84887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assistance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provided to Davide </w:t>
      </w:r>
      <w:proofErr w:type="spellStart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Trentini</w:t>
      </w:r>
      <w:proofErr w:type="spellEnd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53, suffering from multiple sclerosis since he was 27,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does not constitute a crim</w:t>
      </w:r>
      <w:r w:rsidR="003267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inal </w:t>
      </w:r>
      <w:r w:rsidR="00326778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lastRenderedPageBreak/>
        <w:t>fact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within the </w:t>
      </w:r>
      <w:r w:rsidR="00E84887" w:rsidRPr="005009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contest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of </w:t>
      </w:r>
      <w:r w:rsidR="00E84887" w:rsidRPr="005009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the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sentence 242/19 of the Constitutional Court," </w:t>
      </w:r>
      <w:r w:rsidR="00326778" w:rsidRPr="00326778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declared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Filomena Gallo</w:t>
      </w:r>
      <w:r w:rsidR="00E84887" w:rsidRPr="005009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.</w:t>
      </w:r>
    </w:p>
    <w:p w14:paraId="602B65D0" w14:textId="3D89EF11" w:rsidR="00E212FF" w:rsidRPr="00E212FF" w:rsidRDefault="00E212FF" w:rsidP="00B56D0C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eastAsia="it-IT"/>
        </w:rPr>
      </w:pP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"It has been recognized that Davide </w:t>
      </w:r>
      <w:proofErr w:type="spellStart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Trentini</w:t>
      </w:r>
      <w:proofErr w:type="spellEnd"/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therefore possessed all the re</w:t>
      </w:r>
      <w:r w:rsidR="004F0C9C" w:rsidRPr="005009BA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>quirements</w:t>
      </w:r>
      <w:r w:rsidRPr="00E212FF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envisaged by the Constitutional Court's judgment 242/19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which makes it </w:t>
      </w:r>
      <w:r w:rsidR="004F0C9C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“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not punishable who facilitates  the suicide intention of the patient, independently and freely </w:t>
      </w:r>
      <w:r w:rsidR="004F0C9C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developed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, </w:t>
      </w:r>
      <w:r w:rsidR="00326778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by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a person</w:t>
      </w:r>
      <w:r w:rsidR="006C3098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, fully capable to make free and conscious decisions,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kept alive by life support</w:t>
      </w:r>
      <w:r w:rsidR="00326778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ing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treatments and suffering from an irreversible pathology, source of physical or psychological suffering which </w:t>
      </w:r>
      <w:r w:rsidR="004F0C9C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he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considers intolerable</w:t>
      </w:r>
      <w:r w:rsidR="006C3098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>.</w:t>
      </w:r>
      <w:r w:rsidRPr="00E212FF"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  <w:t xml:space="preserve"> </w:t>
      </w:r>
    </w:p>
    <w:p w14:paraId="6EBB9928" w14:textId="02E0E06A" w:rsidR="00A41C99" w:rsidRPr="00E212FF" w:rsidRDefault="006C3098" w:rsidP="00A41C99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40" w:line="540" w:lineRule="atLeast"/>
        <w:rPr>
          <w:rFonts w:ascii="Times New Roman" w:eastAsia="Times New Roman" w:hAnsi="Times New Roman" w:cs="Times New Roman"/>
          <w:color w:val="222222"/>
          <w:sz w:val="28"/>
          <w:szCs w:val="28"/>
          <w:lang w:val="en" w:eastAsia="it-IT"/>
        </w:rPr>
      </w:pPr>
      <w:r>
        <w:br/>
      </w:r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“It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is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an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important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decision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because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it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clarifies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that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requirement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for the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patient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to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have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life-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s</w:t>
      </w:r>
      <w:r w:rsidR="0050540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upporting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treatments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is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not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limited to the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presence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of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machinery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only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but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also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includes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pharmacological</w:t>
      </w:r>
      <w:proofErr w:type="spellEnd"/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 </w:t>
      </w:r>
      <w:r w:rsidR="00677F88"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>treatments</w:t>
      </w:r>
      <w:r w:rsidR="00677F88" w:rsidRPr="005009BA">
        <w:rPr>
          <w:b/>
          <w:bCs/>
          <w:color w:val="222222"/>
          <w:sz w:val="28"/>
          <w:szCs w:val="28"/>
          <w:shd w:val="clear" w:color="auto" w:fill="F8F9FA"/>
        </w:rPr>
        <w:t xml:space="preserve"> </w:t>
      </w:r>
      <w:r w:rsidRPr="005009BA">
        <w:rPr>
          <w:rFonts w:ascii="Times New Roman" w:hAnsi="Times New Roman" w:cs="Times New Roman"/>
          <w:b/>
          <w:bCs/>
          <w:color w:val="222222"/>
          <w:sz w:val="28"/>
          <w:szCs w:val="28"/>
          <w:shd w:val="clear" w:color="auto" w:fill="F8F9FA"/>
        </w:rPr>
        <w:t xml:space="preserve">and assistance </w:t>
      </w:r>
      <w:proofErr w:type="spellStart"/>
      <w:r w:rsidRP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as</w:t>
      </w:r>
      <w:proofErr w:type="spellEnd"/>
      <w:r w:rsidRP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in the</w:t>
      </w:r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r w:rsid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case of Davide </w:t>
      </w:r>
      <w:proofErr w:type="spellStart"/>
      <w:r w:rsid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as</w:t>
      </w:r>
      <w:proofErr w:type="spellEnd"/>
      <w:r w:rsid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demonstrated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by the </w:t>
      </w:r>
      <w:r w:rsid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technical survey </w:t>
      </w:r>
      <w:proofErr w:type="spellStart"/>
      <w:r w:rsid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presented</w:t>
      </w:r>
      <w:proofErr w:type="spellEnd"/>
      <w:r w:rsidR="0050540A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bookmarkStart w:id="0" w:name="_GoBack"/>
      <w:bookmarkEnd w:id="0"/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during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the </w:t>
      </w:r>
      <w:r w:rsidR="0038357A">
        <w:rPr>
          <w:color w:val="222222"/>
          <w:sz w:val="28"/>
          <w:szCs w:val="28"/>
          <w:shd w:val="clear" w:color="auto" w:fill="F8F9FA"/>
        </w:rPr>
        <w:t>trial</w:t>
      </w:r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.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We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wait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for the </w:t>
      </w:r>
      <w:proofErr w:type="spellStart"/>
      <w:r w:rsidR="0038357A">
        <w:rPr>
          <w:color w:val="222222"/>
          <w:sz w:val="28"/>
          <w:szCs w:val="28"/>
          <w:shd w:val="clear" w:color="auto" w:fill="F8F9FA"/>
        </w:rPr>
        <w:t>motivations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to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comment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judgement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more</w:t>
      </w:r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into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detail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.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However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,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we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want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to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remember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that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once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again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it </w:t>
      </w:r>
      <w:r w:rsidR="00677F88">
        <w:rPr>
          <w:color w:val="222222"/>
          <w:sz w:val="28"/>
          <w:szCs w:val="28"/>
          <w:shd w:val="clear" w:color="auto" w:fill="F8F9FA"/>
        </w:rPr>
        <w:t>are</w:t>
      </w:r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judges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who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affirm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fundamental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freedoms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before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legislation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by the</w:t>
      </w:r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Parliament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,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which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>,</w:t>
      </w:r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despite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invitation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of the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Constitutional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Court to </w:t>
      </w:r>
      <w:proofErr w:type="spellStart"/>
      <w:r w:rsidR="0050540A">
        <w:rPr>
          <w:color w:val="222222"/>
          <w:sz w:val="28"/>
          <w:szCs w:val="28"/>
          <w:shd w:val="clear" w:color="auto" w:fill="F8F9FA"/>
        </w:rPr>
        <w:t>issue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a </w:t>
      </w:r>
      <w:proofErr w:type="spellStart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law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that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legalizes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proofErr w:type="gram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all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end</w:t>
      </w:r>
      <w:proofErr w:type="gram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-of-life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choices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,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has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not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even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started</w:t>
      </w:r>
      <w:proofErr w:type="spellEnd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="0032677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>discussions</w:t>
      </w:r>
      <w:proofErr w:type="spellEnd"/>
      <w:r w:rsidRPr="006C3098">
        <w:rPr>
          <w:rFonts w:ascii="Times New Roman" w:hAnsi="Times New Roman" w:cs="Times New Roman"/>
          <w:color w:val="222222"/>
          <w:sz w:val="28"/>
          <w:szCs w:val="28"/>
          <w:shd w:val="clear" w:color="auto" w:fill="F8F9FA"/>
        </w:rPr>
        <w:t xml:space="preserve"> ".</w:t>
      </w:r>
      <w:r w:rsidR="00A41C99" w:rsidRPr="00A41C99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en" w:eastAsia="it-IT"/>
        </w:rPr>
        <w:t xml:space="preserve"> </w:t>
      </w:r>
    </w:p>
    <w:p w14:paraId="73DD0F58" w14:textId="703C0E42" w:rsidR="008D1637" w:rsidRDefault="006C3098" w:rsidP="00A41C99">
      <w:pPr>
        <w:pStyle w:val="NormaleWeb"/>
        <w:shd w:val="clear" w:color="auto" w:fill="FFFFFF"/>
        <w:spacing w:before="240" w:after="0"/>
        <w:jc w:val="both"/>
        <w:rPr>
          <w:color w:val="222222"/>
          <w:sz w:val="28"/>
          <w:szCs w:val="28"/>
          <w:shd w:val="clear" w:color="auto" w:fill="F8F9FA"/>
        </w:rPr>
      </w:pPr>
      <w:r w:rsidRPr="006C3098">
        <w:rPr>
          <w:color w:val="222222"/>
          <w:sz w:val="28"/>
          <w:szCs w:val="28"/>
          <w:shd w:val="clear" w:color="auto" w:fill="F8F9FA"/>
        </w:rPr>
        <w:t xml:space="preserve">"Today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h</w:t>
      </w:r>
      <w:r w:rsidR="00677F88">
        <w:rPr>
          <w:color w:val="222222"/>
          <w:sz w:val="28"/>
          <w:szCs w:val="28"/>
          <w:shd w:val="clear" w:color="auto" w:fill="F8F9FA"/>
        </w:rPr>
        <w:t>as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won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Constitution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regarding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the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rights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and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freedoms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of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many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patients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who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, following the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Constitutional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Court ruling,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now</w:t>
      </w:r>
      <w:proofErr w:type="spellEnd"/>
      <w:r w:rsidRPr="006C3098">
        <w:rPr>
          <w:color w:val="222222"/>
          <w:sz w:val="28"/>
          <w:szCs w:val="28"/>
          <w:shd w:val="clear" w:color="auto" w:fill="F8F9FA"/>
        </w:rPr>
        <w:t xml:space="preserve"> </w:t>
      </w:r>
      <w:r w:rsidR="00F865F4">
        <w:rPr>
          <w:color w:val="222222"/>
          <w:sz w:val="28"/>
          <w:szCs w:val="28"/>
          <w:shd w:val="clear" w:color="auto" w:fill="F8F9FA"/>
        </w:rPr>
        <w:t>know</w:t>
      </w:r>
      <w:r w:rsidRPr="006C3098">
        <w:rPr>
          <w:color w:val="222222"/>
          <w:sz w:val="28"/>
          <w:szCs w:val="28"/>
          <w:shd w:val="clear" w:color="auto" w:fill="F8F9FA"/>
        </w:rPr>
        <w:t xml:space="preserve"> </w:t>
      </w:r>
      <w:r w:rsidR="00F865F4">
        <w:rPr>
          <w:color w:val="222222"/>
          <w:sz w:val="28"/>
          <w:szCs w:val="28"/>
          <w:shd w:val="clear" w:color="auto" w:fill="F8F9FA"/>
        </w:rPr>
        <w:t>the</w:t>
      </w:r>
      <w:r w:rsidRPr="006C3098">
        <w:rPr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Pr="006C3098">
        <w:rPr>
          <w:color w:val="222222"/>
          <w:sz w:val="28"/>
          <w:szCs w:val="28"/>
          <w:shd w:val="clear" w:color="auto" w:fill="F8F9FA"/>
        </w:rPr>
        <w:t>correct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interpretation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of the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requirement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“keeping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alive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by treatments of </w:t>
      </w:r>
      <w:proofErr w:type="spellStart"/>
      <w:r w:rsidR="00677F88">
        <w:rPr>
          <w:color w:val="222222"/>
          <w:sz w:val="28"/>
          <w:szCs w:val="28"/>
          <w:shd w:val="clear" w:color="auto" w:fill="F8F9FA"/>
        </w:rPr>
        <w:t>vital</w:t>
      </w:r>
      <w:proofErr w:type="spellEnd"/>
      <w:r w:rsidR="00677F88">
        <w:rPr>
          <w:color w:val="222222"/>
          <w:sz w:val="28"/>
          <w:szCs w:val="28"/>
          <w:shd w:val="clear" w:color="auto" w:fill="F8F9FA"/>
        </w:rPr>
        <w:t xml:space="preserve"> support”.</w:t>
      </w:r>
    </w:p>
    <w:p w14:paraId="5D50EEE6" w14:textId="77777777" w:rsidR="00D549FA" w:rsidRDefault="00D549FA" w:rsidP="00A41C99">
      <w:pPr>
        <w:pStyle w:val="NormaleWeb"/>
        <w:shd w:val="clear" w:color="auto" w:fill="FFFFFF"/>
        <w:spacing w:before="240" w:after="0"/>
        <w:jc w:val="both"/>
        <w:rPr>
          <w:color w:val="222222"/>
          <w:sz w:val="28"/>
          <w:szCs w:val="28"/>
          <w:shd w:val="clear" w:color="auto" w:fill="F8F9FA"/>
        </w:rPr>
      </w:pPr>
    </w:p>
    <w:p w14:paraId="0D36C5B6" w14:textId="77777777" w:rsidR="005009BA" w:rsidRDefault="00D549FA" w:rsidP="00A41C99">
      <w:pPr>
        <w:pStyle w:val="NormaleWeb"/>
        <w:shd w:val="clear" w:color="auto" w:fill="FFFFFF"/>
        <w:spacing w:before="240" w:after="0"/>
        <w:jc w:val="both"/>
        <w:rPr>
          <w:color w:val="222222"/>
          <w:sz w:val="22"/>
          <w:szCs w:val="22"/>
          <w:shd w:val="clear" w:color="auto" w:fill="F8F9FA"/>
        </w:rPr>
      </w:pPr>
      <w:r>
        <w:rPr>
          <w:color w:val="222222"/>
          <w:sz w:val="28"/>
          <w:szCs w:val="28"/>
          <w:shd w:val="clear" w:color="auto" w:fill="F8F9FA"/>
        </w:rPr>
        <w:t>*</w:t>
      </w:r>
      <w:r w:rsidR="00F865F4">
        <w:rPr>
          <w:color w:val="222222"/>
          <w:sz w:val="28"/>
          <w:szCs w:val="28"/>
          <w:shd w:val="clear" w:color="auto" w:fill="F8F9FA"/>
        </w:rPr>
        <w:t xml:space="preserve">) </w:t>
      </w:r>
      <w:hyperlink r:id="rId6" w:history="1">
        <w:r w:rsidR="00F865F4" w:rsidRPr="00F15194">
          <w:rPr>
            <w:rStyle w:val="Collegamentoipertestuale"/>
            <w:sz w:val="22"/>
            <w:szCs w:val="22"/>
            <w:shd w:val="clear" w:color="auto" w:fill="F8F9FA"/>
          </w:rPr>
          <w:t>https://www.cortecostituzionale.it/actionSchedaPronuncia.do?anno=2019&amp;numero-242</w:t>
        </w:r>
      </w:hyperlink>
    </w:p>
    <w:p w14:paraId="3A3B9264" w14:textId="4561A073" w:rsidR="00F865F4" w:rsidRPr="008D1637" w:rsidRDefault="005009BA" w:rsidP="00A41C99">
      <w:pPr>
        <w:pStyle w:val="NormaleWeb"/>
        <w:shd w:val="clear" w:color="auto" w:fill="FFFFFF"/>
        <w:spacing w:before="240" w:after="0"/>
        <w:jc w:val="both"/>
        <w:rPr>
          <w:rFonts w:ascii="Georgia" w:eastAsia="Times New Roman" w:hAnsi="Georgia"/>
          <w:color w:val="424242"/>
          <w:sz w:val="27"/>
          <w:szCs w:val="27"/>
          <w:lang w:eastAsia="it-IT"/>
        </w:rPr>
      </w:pPr>
      <w:r>
        <w:rPr>
          <w:color w:val="222222"/>
          <w:sz w:val="22"/>
          <w:szCs w:val="22"/>
          <w:shd w:val="clear" w:color="auto" w:fill="F8F9FA"/>
        </w:rPr>
        <w:t xml:space="preserve">**) </w:t>
      </w:r>
      <w:hyperlink r:id="rId7" w:history="1">
        <w:r w:rsidRPr="00F15194">
          <w:rPr>
            <w:rStyle w:val="Collegamentoipertestuale"/>
            <w:sz w:val="22"/>
            <w:szCs w:val="22"/>
            <w:shd w:val="clear" w:color="auto" w:fill="F8F9FA"/>
          </w:rPr>
          <w:t>http://eutanasialegale.it/proposta</w:t>
        </w:r>
      </w:hyperlink>
      <w:r>
        <w:rPr>
          <w:color w:val="222222"/>
          <w:sz w:val="22"/>
          <w:szCs w:val="22"/>
          <w:shd w:val="clear" w:color="auto" w:fill="F8F9FA"/>
        </w:rPr>
        <w:t xml:space="preserve"> </w:t>
      </w:r>
      <w:r w:rsidR="00F865F4" w:rsidRPr="00F865F4">
        <w:rPr>
          <w:color w:val="222222"/>
          <w:sz w:val="22"/>
          <w:szCs w:val="22"/>
          <w:shd w:val="clear" w:color="auto" w:fill="F8F9FA"/>
        </w:rPr>
        <w:t xml:space="preserve"> </w:t>
      </w:r>
    </w:p>
    <w:p w14:paraId="55B5F64B" w14:textId="77777777" w:rsidR="00FB21A6" w:rsidRDefault="00FB21A6"/>
    <w:sectPr w:rsidR="00FB21A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31E191D"/>
    <w:multiLevelType w:val="multilevel"/>
    <w:tmpl w:val="304AF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21A6"/>
    <w:rsid w:val="00174F33"/>
    <w:rsid w:val="002000A7"/>
    <w:rsid w:val="00293B4F"/>
    <w:rsid w:val="00326778"/>
    <w:rsid w:val="0038357A"/>
    <w:rsid w:val="004F0C9C"/>
    <w:rsid w:val="005009BA"/>
    <w:rsid w:val="0050540A"/>
    <w:rsid w:val="00600E1E"/>
    <w:rsid w:val="00652847"/>
    <w:rsid w:val="00677F88"/>
    <w:rsid w:val="006C3098"/>
    <w:rsid w:val="008D1637"/>
    <w:rsid w:val="00A41C99"/>
    <w:rsid w:val="00B56D0C"/>
    <w:rsid w:val="00D549FA"/>
    <w:rsid w:val="00E212FF"/>
    <w:rsid w:val="00E84887"/>
    <w:rsid w:val="00F865F4"/>
    <w:rsid w:val="00FB2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D2DD3"/>
  <w15:chartTrackingRefBased/>
  <w15:docId w15:val="{2367AD64-6016-4168-A214-AA4BE7194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8D1637"/>
    <w:rPr>
      <w:rFonts w:ascii="Times New Roman" w:hAnsi="Times New Roman" w:cs="Times New Roman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F865F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F865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26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662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22812">
          <w:marLeft w:val="0"/>
          <w:marRight w:val="0"/>
          <w:marTop w:val="0"/>
          <w:marBottom w:val="9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808100">
              <w:blockQuote w:val="1"/>
              <w:marLeft w:val="0"/>
              <w:marRight w:val="0"/>
              <w:marTop w:val="0"/>
              <w:marBottom w:val="480"/>
              <w:divBdr>
                <w:top w:val="single" w:sz="6" w:space="1" w:color="C2C2C2"/>
                <w:left w:val="single" w:sz="6" w:space="18" w:color="C2C2C2"/>
                <w:bottom w:val="single" w:sz="6" w:space="1" w:color="C2C2C2"/>
                <w:right w:val="single" w:sz="6" w:space="18" w:color="C2C2C2"/>
              </w:divBdr>
            </w:div>
            <w:div w:id="1593733952">
              <w:blockQuote w:val="1"/>
              <w:marLeft w:val="0"/>
              <w:marRight w:val="0"/>
              <w:marTop w:val="0"/>
              <w:marBottom w:val="480"/>
              <w:divBdr>
                <w:top w:val="single" w:sz="6" w:space="1" w:color="C2C2C2"/>
                <w:left w:val="single" w:sz="6" w:space="18" w:color="C2C2C2"/>
                <w:bottom w:val="single" w:sz="6" w:space="1" w:color="C2C2C2"/>
                <w:right w:val="single" w:sz="6" w:space="18" w:color="C2C2C2"/>
              </w:divBdr>
            </w:div>
          </w:divsChild>
        </w:div>
      </w:divsChild>
    </w:div>
    <w:div w:id="77571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7297">
          <w:marLeft w:val="0"/>
          <w:marRight w:val="0"/>
          <w:marTop w:val="0"/>
          <w:marBottom w:val="0"/>
          <w:divBdr>
            <w:top w:val="single" w:sz="6" w:space="0" w:color="EEEEEE"/>
            <w:left w:val="single" w:sz="6" w:space="0" w:color="EEEEEE"/>
            <w:bottom w:val="single" w:sz="6" w:space="0" w:color="EEEEEE"/>
            <w:right w:val="single" w:sz="6" w:space="0" w:color="EEEEEE"/>
          </w:divBdr>
          <w:divsChild>
            <w:div w:id="10972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642612">
              <w:marLeft w:val="30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eutanasialegale.it/propost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rtecostituzionale.it/actionSchedaPronuncia.do?anno=2019&amp;numero-242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566</Words>
  <Characters>3228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Johannes Agterberg</dc:creator>
  <cp:keywords/>
  <dc:description/>
  <cp:lastModifiedBy>Johannes Agterberg</cp:lastModifiedBy>
  <cp:revision>7</cp:revision>
  <dcterms:created xsi:type="dcterms:W3CDTF">2020-07-28T08:37:00Z</dcterms:created>
  <dcterms:modified xsi:type="dcterms:W3CDTF">2020-07-28T11:37:00Z</dcterms:modified>
</cp:coreProperties>
</file>